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825" w:rsidRPr="00E91825" w:rsidRDefault="00E91825" w:rsidP="00E91825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91825">
        <w:rPr>
          <w:rFonts w:ascii="Times New Roman" w:hAnsi="Times New Roman" w:cs="Times New Roman"/>
          <w:b/>
          <w:sz w:val="24"/>
          <w:szCs w:val="24"/>
          <w:u w:val="single"/>
        </w:rPr>
        <w:t>Supplementary Information</w:t>
      </w:r>
    </w:p>
    <w:p w:rsidR="00E91825" w:rsidRDefault="00E91825" w:rsidP="00E91825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23FC0">
        <w:rPr>
          <w:rFonts w:ascii="Times New Roman" w:hAnsi="Times New Roman" w:cs="Times New Roman"/>
          <w:b/>
          <w:sz w:val="24"/>
          <w:szCs w:val="24"/>
        </w:rPr>
        <w:t xml:space="preserve">MicroRNA-21 inhibitor (miR-21i) and Simvastatin-loaded </w:t>
      </w:r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poly (D</w:t>
      </w:r>
      <w:proofErr w:type="gram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,L</w:t>
      </w:r>
      <w:proofErr w:type="gramEnd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-</w:t>
      </w:r>
      <w:proofErr w:type="spell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lactide</w:t>
      </w:r>
      <w:proofErr w:type="spellEnd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-co-</w:t>
      </w:r>
      <w:proofErr w:type="spell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glycolide</w:t>
      </w:r>
      <w:proofErr w:type="spellEnd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)/</w:t>
      </w:r>
      <w:proofErr w:type="spell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polyethylenimine</w:t>
      </w:r>
      <w:proofErr w:type="spellEnd"/>
      <w:r w:rsidRPr="00B23FC0">
        <w:rPr>
          <w:rFonts w:ascii="Times New Roman" w:hAnsi="Times New Roman" w:cs="Times New Roman"/>
          <w:b/>
          <w:sz w:val="24"/>
          <w:szCs w:val="24"/>
        </w:rPr>
        <w:t xml:space="preserve"> (PLGA/PEI) nanoparticles for synergistic anticancer effect in Gastric Cancers</w:t>
      </w:r>
    </w:p>
    <w:p w:rsidR="00E91825" w:rsidRPr="00B23FC0" w:rsidRDefault="00E91825" w:rsidP="00E91825">
      <w:pPr>
        <w:pStyle w:val="NoSpacing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pStyle w:val="NoSpacing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Yuxia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L</w:t>
      </w:r>
      <w:r w:rsidRPr="00B23FC0">
        <w:rPr>
          <w:rFonts w:ascii="Times New Roman" w:hAnsi="Times New Roman" w:cs="Times New Roman"/>
          <w:bCs/>
          <w:sz w:val="24"/>
          <w:szCs w:val="24"/>
        </w:rPr>
        <w:t>iu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1#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Bin Yang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2#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Lirong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Zhang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Xianling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Cong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Hongyu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Liu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Mengxi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Yu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*</w:t>
      </w:r>
      <w:r w:rsidRPr="00B23FC0">
        <w:rPr>
          <w:rFonts w:ascii="Times New Roman" w:hAnsi="Times New Roman" w:cs="Times New Roman"/>
          <w:bCs/>
          <w:sz w:val="24"/>
          <w:szCs w:val="24"/>
        </w:rPr>
        <w:t>, Bin Song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Pr="00B23FC0">
        <w:rPr>
          <w:rFonts w:ascii="Times New Roman" w:hAnsi="Times New Roman" w:cs="Times New Roman"/>
          <w:bCs/>
          <w:sz w:val="24"/>
          <w:szCs w:val="24"/>
        </w:rPr>
        <w:t>*</w:t>
      </w:r>
    </w:p>
    <w:p w:rsidR="00E91825" w:rsidRPr="00B23FC0" w:rsidRDefault="00E91825" w:rsidP="00E91825">
      <w:pPr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</w:rPr>
        <w:t>#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：</w:t>
      </w:r>
      <w:r w:rsidRPr="00B23FC0">
        <w:rPr>
          <w:rFonts w:ascii="Times New Roman" w:hAnsi="Times New Roman" w:cs="Times New Roman"/>
          <w:bCs/>
          <w:sz w:val="24"/>
          <w:szCs w:val="24"/>
        </w:rPr>
        <w:t>These two authors contribute to this work equally.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hyperlink r:id="rId8" w:anchor="keyfrom=E2Ctranslation" w:history="1">
        <w:r w:rsidRPr="00B23FC0">
          <w:rPr>
            <w:rFonts w:ascii="Times New Roman" w:hAnsi="Times New Roman" w:cs="Times New Roman"/>
            <w:bCs/>
            <w:sz w:val="24"/>
            <w:szCs w:val="24"/>
          </w:rPr>
          <w:t>Medical Records Room</w:t>
        </w:r>
      </w:hyperlink>
      <w:r w:rsidRPr="00B23FC0">
        <w:rPr>
          <w:rFonts w:ascii="Times New Roman" w:hAnsi="Times New Roman" w:cs="Times New Roman"/>
          <w:bCs/>
          <w:sz w:val="24"/>
          <w:szCs w:val="24"/>
        </w:rPr>
        <w:t>, 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hyperlink r:id="rId9" w:anchor="keyfrom=E2Ctranslation" w:history="1">
        <w:r w:rsidRPr="00B23FC0">
          <w:rPr>
            <w:rFonts w:ascii="Times New Roman" w:hAnsi="Times New Roman" w:cs="Times New Roman"/>
            <w:bCs/>
            <w:sz w:val="24"/>
            <w:szCs w:val="24"/>
          </w:rPr>
          <w:t>Breast Surgery</w:t>
        </w:r>
      </w:hyperlink>
      <w:r w:rsidRPr="00B23FC0">
        <w:rPr>
          <w:rFonts w:ascii="Times New Roman" w:hAnsi="Times New Roman" w:cs="Times New Roman"/>
          <w:bCs/>
          <w:sz w:val="24"/>
          <w:szCs w:val="24"/>
        </w:rPr>
        <w:t>, 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B23FC0">
        <w:rPr>
          <w:rFonts w:ascii="Times New Roman" w:hAnsi="Times New Roman" w:cs="Times New Roman"/>
          <w:bCs/>
          <w:sz w:val="24"/>
          <w:szCs w:val="24"/>
        </w:rPr>
        <w:t>Department of Pathology, China-Japan Union Hospital of Jilin University, Changchun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hyperlink r:id="rId10" w:anchor="keyfrom=E2Ctranslation" w:history="1">
        <w:proofErr w:type="spellStart"/>
        <w:r w:rsidRPr="00B23FC0">
          <w:rPr>
            <w:rFonts w:ascii="Times New Roman" w:hAnsi="Times New Roman" w:cs="Times New Roman"/>
            <w:bCs/>
            <w:sz w:val="24"/>
            <w:szCs w:val="24"/>
          </w:rPr>
          <w:t>Hepatopancreatobiliary</w:t>
        </w:r>
        <w:proofErr w:type="spellEnd"/>
        <w:r w:rsidRPr="00B23FC0">
          <w:rPr>
            <w:rFonts w:ascii="Times New Roman" w:hAnsi="Times New Roman" w:cs="Times New Roman"/>
            <w:bCs/>
            <w:sz w:val="24"/>
            <w:szCs w:val="24"/>
          </w:rPr>
          <w:t xml:space="preserve"> Surgery</w:t>
        </w:r>
      </w:hyperlink>
      <w:r w:rsidRPr="00B23FC0">
        <w:rPr>
          <w:rFonts w:ascii="Times New Roman" w:hAnsi="Times New Roman" w:cs="Times New Roman"/>
          <w:b/>
          <w:color w:val="35A1D4"/>
          <w:sz w:val="24"/>
          <w:szCs w:val="24"/>
          <w:shd w:val="clear" w:color="auto" w:fill="FCFCFE"/>
        </w:rPr>
        <w:t xml:space="preserve">, </w:t>
      </w:r>
      <w:r w:rsidRPr="00B23FC0">
        <w:rPr>
          <w:rFonts w:ascii="Times New Roman" w:hAnsi="Times New Roman" w:cs="Times New Roman"/>
          <w:bCs/>
          <w:sz w:val="24"/>
          <w:szCs w:val="24"/>
        </w:rPr>
        <w:t>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B23FC0">
        <w:rPr>
          <w:rFonts w:ascii="Times New Roman" w:hAnsi="Times New Roman" w:cs="Times New Roman"/>
          <w:bCs/>
          <w:sz w:val="24"/>
          <w:szCs w:val="24"/>
        </w:rPr>
        <w:t>Department of Laboratory Medicine, 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Gastrocolorectal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and Anal surgery, China-Japan Union Hospital of Jilin University, Changchun, Jilin, China, 130033</w:t>
      </w:r>
    </w:p>
    <w:p w:rsidR="00E91825" w:rsidRPr="00B23FC0" w:rsidRDefault="00E91825" w:rsidP="00E91825">
      <w:pPr>
        <w:rPr>
          <w:rFonts w:ascii="Times New Roman" w:hAnsi="Times New Roman" w:cs="Times New Roman"/>
          <w:bCs/>
          <w:sz w:val="24"/>
          <w:szCs w:val="24"/>
        </w:rPr>
      </w:pPr>
    </w:p>
    <w:p w:rsidR="00E91825" w:rsidRPr="00B23FC0" w:rsidRDefault="00E91825" w:rsidP="00E91825">
      <w:pPr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23FC0">
        <w:rPr>
          <w:rFonts w:ascii="Times New Roman" w:hAnsi="Times New Roman" w:cs="Times New Roman"/>
          <w:b/>
          <w:sz w:val="24"/>
          <w:szCs w:val="24"/>
        </w:rPr>
        <w:t xml:space="preserve">*Corresponding author: 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3FC0">
        <w:rPr>
          <w:rFonts w:ascii="Times New Roman" w:hAnsi="Times New Roman" w:cs="Times New Roman"/>
          <w:sz w:val="24"/>
          <w:szCs w:val="24"/>
        </w:rPr>
        <w:t>Mengxi</w:t>
      </w:r>
      <w:proofErr w:type="spellEnd"/>
      <w:r w:rsidRPr="00B23FC0">
        <w:rPr>
          <w:rFonts w:ascii="Times New Roman" w:hAnsi="Times New Roman" w:cs="Times New Roman"/>
          <w:sz w:val="24"/>
          <w:szCs w:val="24"/>
        </w:rPr>
        <w:t xml:space="preserve"> Yu, 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 xml:space="preserve">Department of Laboratory Medicine, 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>China-Japan Union Hospital of Jilin University,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>Changchun, Jilin, China 130033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3FC0">
        <w:rPr>
          <w:rFonts w:ascii="Times New Roman" w:hAnsi="Times New Roman" w:cs="Times New Roman"/>
          <w:sz w:val="24"/>
          <w:szCs w:val="24"/>
        </w:rPr>
        <w:t>Tel&amp;Fex</w:t>
      </w:r>
      <w:proofErr w:type="spellEnd"/>
      <w:r w:rsidRPr="00B23FC0">
        <w:rPr>
          <w:rFonts w:ascii="Times New Roman" w:hAnsi="Times New Roman" w:cs="Times New Roman"/>
          <w:sz w:val="24"/>
          <w:szCs w:val="24"/>
        </w:rPr>
        <w:t xml:space="preserve">: 0086-0431-89876772  </w:t>
      </w:r>
    </w:p>
    <w:p w:rsidR="00D64AED" w:rsidRDefault="00E91825" w:rsidP="00E91825">
      <w:pPr>
        <w:pStyle w:val="NoSpacing"/>
        <w:spacing w:line="36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11" w:history="1">
        <w:r w:rsidRPr="00B23FC0">
          <w:rPr>
            <w:rStyle w:val="Hyperlink"/>
            <w:rFonts w:ascii="Times New Roman" w:hAnsi="Times New Roman" w:cs="Times New Roman"/>
            <w:sz w:val="24"/>
            <w:szCs w:val="24"/>
          </w:rPr>
          <w:t>ManuelaWhitneygaf@yahoo.com</w:t>
        </w:r>
      </w:hyperlink>
    </w:p>
    <w:p w:rsidR="00E91825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26D9A0" wp14:editId="1C77BEFF">
            <wp:extent cx="4953394" cy="5917721"/>
            <wp:effectExtent l="0" t="0" r="0" b="6985"/>
            <wp:docPr id="1" name="Picture 1" descr="C:\Users\Owner\Downloads\AA NACHIYAR\Gastric Pancreas\Figur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AA NACHIYAR\Gastric Pancreas\Figure\Figure S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673" cy="5918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91825" w:rsidRDefault="00E91825" w:rsidP="00E91825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82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E91825">
        <w:rPr>
          <w:rFonts w:ascii="Times New Roman" w:hAnsi="Times New Roman" w:cs="Times New Roman"/>
          <w:b/>
          <w:sz w:val="24"/>
          <w:szCs w:val="24"/>
        </w:rPr>
        <w:t>S1</w:t>
      </w:r>
      <w:r w:rsidRPr="00E91825">
        <w:rPr>
          <w:rFonts w:ascii="Times New Roman" w:hAnsi="Times New Roman" w:cs="Times New Roman"/>
          <w:b/>
          <w:sz w:val="24"/>
          <w:szCs w:val="24"/>
        </w:rPr>
        <w:t>:</w:t>
      </w:r>
      <w:r w:rsidRPr="00E91825">
        <w:rPr>
          <w:rFonts w:ascii="Times New Roman" w:hAnsi="Times New Roman" w:cs="Times New Roman"/>
          <w:sz w:val="24"/>
          <w:szCs w:val="24"/>
        </w:rPr>
        <w:t xml:space="preserve"> Cell viability analysis of </w:t>
      </w:r>
      <w:r>
        <w:rPr>
          <w:rFonts w:ascii="Times New Roman" w:hAnsi="Times New Roman" w:cs="Times New Roman"/>
          <w:color w:val="231F20"/>
          <w:sz w:val="24"/>
          <w:szCs w:val="24"/>
        </w:rPr>
        <w:t>SGC-7901 and HGC-27</w:t>
      </w:r>
      <w:r w:rsidRPr="00E91825">
        <w:rPr>
          <w:rFonts w:ascii="Times New Roman" w:hAnsi="Times New Roman" w:cs="Times New Roman"/>
          <w:sz w:val="24"/>
          <w:szCs w:val="24"/>
        </w:rPr>
        <w:t xml:space="preserve"> cancer cells upon treatment with SMV, SMV+miR-21i, and PPN-S21i through CCK-8 assay. Cell viability decreased with the increase in the concentration of formulations (1-100 µg/ml) after 24h incubation.</w:t>
      </w:r>
    </w:p>
    <w:p w:rsidR="00E91825" w:rsidRPr="00E91825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182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1F1CDA" wp14:editId="43A27D55">
            <wp:extent cx="5943600" cy="2608124"/>
            <wp:effectExtent l="0" t="0" r="0" b="1905"/>
            <wp:docPr id="2" name="Picture 2" descr="C:\Users\Owner\Downloads\AA NACHIYAR\Gastric Pancreas\Figure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wnloads\AA NACHIYAR\Gastric Pancreas\Figure\Figure S2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08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825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91825" w:rsidRPr="00B23FC0" w:rsidRDefault="00E91825" w:rsidP="00E91825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8C7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2238C7">
        <w:rPr>
          <w:rFonts w:ascii="Times New Roman" w:hAnsi="Times New Roman" w:cs="Times New Roman"/>
          <w:b/>
          <w:sz w:val="24"/>
          <w:szCs w:val="24"/>
        </w:rPr>
        <w:t>S2</w:t>
      </w:r>
      <w:r w:rsidRPr="00E91825">
        <w:rPr>
          <w:rFonts w:ascii="Times New Roman" w:hAnsi="Times New Roman" w:cs="Times New Roman"/>
          <w:sz w:val="24"/>
          <w:szCs w:val="24"/>
        </w:rPr>
        <w:t xml:space="preserve">: (a) Flow cytometer apoptosis analysis of </w:t>
      </w:r>
      <w:r>
        <w:rPr>
          <w:rFonts w:ascii="Times New Roman" w:hAnsi="Times New Roman" w:cs="Times New Roman"/>
          <w:color w:val="231F20"/>
          <w:sz w:val="24"/>
          <w:szCs w:val="24"/>
        </w:rPr>
        <w:t>SGC-7901 and HGC-27</w:t>
      </w:r>
      <w:r w:rsidRPr="00E91825">
        <w:rPr>
          <w:rFonts w:ascii="Times New Roman" w:hAnsi="Times New Roman" w:cs="Times New Roman"/>
          <w:sz w:val="24"/>
          <w:szCs w:val="24"/>
        </w:rPr>
        <w:t xml:space="preserve"> after staining with Annexin-V and PI. Effect of single and combination dose on the apoptosis of </w:t>
      </w:r>
      <w:r w:rsidRPr="00E91825">
        <w:rPr>
          <w:rFonts w:ascii="Times New Roman" w:hAnsi="Times New Roman" w:cs="Times New Roman"/>
          <w:color w:val="231F20"/>
          <w:sz w:val="24"/>
          <w:szCs w:val="24"/>
        </w:rPr>
        <w:t>BGC-823</w:t>
      </w:r>
      <w:r w:rsidRPr="00E91825">
        <w:rPr>
          <w:rFonts w:ascii="Times New Roman" w:hAnsi="Times New Roman" w:cs="Times New Roman"/>
          <w:sz w:val="24"/>
          <w:szCs w:val="24"/>
        </w:rPr>
        <w:t xml:space="preserve"> cells. The cells were treated with 10 µg/ml equivalent of SMV and 50 </w:t>
      </w:r>
      <w:proofErr w:type="spellStart"/>
      <w:r w:rsidRPr="00E91825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E91825">
        <w:rPr>
          <w:rFonts w:ascii="Times New Roman" w:hAnsi="Times New Roman" w:cs="Times New Roman"/>
          <w:sz w:val="24"/>
          <w:szCs w:val="24"/>
        </w:rPr>
        <w:t>/ml of miR-21i. Remarkably higher proportions of apoptosis were observed for PPN-S21i compared to that of SMV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E91825" w:rsidRPr="00B23FC0" w:rsidSect="00770E1C"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EE8" w:rsidRDefault="006D7EE8" w:rsidP="009C0EAE">
      <w:pPr>
        <w:spacing w:after="0" w:line="240" w:lineRule="auto"/>
      </w:pPr>
      <w:r>
        <w:separator/>
      </w:r>
    </w:p>
  </w:endnote>
  <w:endnote w:type="continuationSeparator" w:id="0">
    <w:p w:rsidR="006D7EE8" w:rsidRDefault="006D7EE8" w:rsidP="009C0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AdvOT7fb33346.I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26717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0EAE" w:rsidRDefault="009C0E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38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C0EAE" w:rsidRDefault="009C0E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EE8" w:rsidRDefault="006D7EE8" w:rsidP="009C0EAE">
      <w:pPr>
        <w:spacing w:after="0" w:line="240" w:lineRule="auto"/>
      </w:pPr>
      <w:r>
        <w:separator/>
      </w:r>
    </w:p>
  </w:footnote>
  <w:footnote w:type="continuationSeparator" w:id="0">
    <w:p w:rsidR="006D7EE8" w:rsidRDefault="006D7EE8" w:rsidP="009C0E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C70CB"/>
    <w:multiLevelType w:val="hybridMultilevel"/>
    <w:tmpl w:val="DE3C2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C5986"/>
    <w:multiLevelType w:val="singleLevel"/>
    <w:tmpl w:val="37EC5986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9F"/>
    <w:rsid w:val="00016D64"/>
    <w:rsid w:val="00032705"/>
    <w:rsid w:val="00057E0C"/>
    <w:rsid w:val="00064D7F"/>
    <w:rsid w:val="00084D2A"/>
    <w:rsid w:val="000B0D52"/>
    <w:rsid w:val="000D076D"/>
    <w:rsid w:val="000E722B"/>
    <w:rsid w:val="00102244"/>
    <w:rsid w:val="00135D0D"/>
    <w:rsid w:val="00144E90"/>
    <w:rsid w:val="00161BED"/>
    <w:rsid w:val="001718F3"/>
    <w:rsid w:val="00176D38"/>
    <w:rsid w:val="00181EAB"/>
    <w:rsid w:val="00183767"/>
    <w:rsid w:val="00185796"/>
    <w:rsid w:val="001968BC"/>
    <w:rsid w:val="001A1FA2"/>
    <w:rsid w:val="001C1D9D"/>
    <w:rsid w:val="00204503"/>
    <w:rsid w:val="002238C7"/>
    <w:rsid w:val="00262CD8"/>
    <w:rsid w:val="002911C3"/>
    <w:rsid w:val="002962A9"/>
    <w:rsid w:val="002A5AAE"/>
    <w:rsid w:val="002C5DCD"/>
    <w:rsid w:val="002E42DF"/>
    <w:rsid w:val="002F6D44"/>
    <w:rsid w:val="003077DD"/>
    <w:rsid w:val="00307996"/>
    <w:rsid w:val="00327EFD"/>
    <w:rsid w:val="00371C9F"/>
    <w:rsid w:val="00396ABB"/>
    <w:rsid w:val="003A06D0"/>
    <w:rsid w:val="003A7165"/>
    <w:rsid w:val="003E2FDC"/>
    <w:rsid w:val="00442B77"/>
    <w:rsid w:val="004548E7"/>
    <w:rsid w:val="004B1787"/>
    <w:rsid w:val="004C77FF"/>
    <w:rsid w:val="004D5C0E"/>
    <w:rsid w:val="004D625B"/>
    <w:rsid w:val="004D62C7"/>
    <w:rsid w:val="004F0499"/>
    <w:rsid w:val="004F176A"/>
    <w:rsid w:val="00507875"/>
    <w:rsid w:val="0052524E"/>
    <w:rsid w:val="005B15F2"/>
    <w:rsid w:val="005B6394"/>
    <w:rsid w:val="005B690C"/>
    <w:rsid w:val="005B742F"/>
    <w:rsid w:val="005C0752"/>
    <w:rsid w:val="005D078A"/>
    <w:rsid w:val="005D743A"/>
    <w:rsid w:val="00605794"/>
    <w:rsid w:val="00611CF0"/>
    <w:rsid w:val="00621EE7"/>
    <w:rsid w:val="006425D8"/>
    <w:rsid w:val="0064471D"/>
    <w:rsid w:val="0064695E"/>
    <w:rsid w:val="00656367"/>
    <w:rsid w:val="0069778F"/>
    <w:rsid w:val="00697BC8"/>
    <w:rsid w:val="006A034B"/>
    <w:rsid w:val="006A3930"/>
    <w:rsid w:val="006A7593"/>
    <w:rsid w:val="006B584F"/>
    <w:rsid w:val="006B60F0"/>
    <w:rsid w:val="006C2985"/>
    <w:rsid w:val="006C3A3D"/>
    <w:rsid w:val="006D7EE8"/>
    <w:rsid w:val="006E28A0"/>
    <w:rsid w:val="00702848"/>
    <w:rsid w:val="00713ABB"/>
    <w:rsid w:val="00725411"/>
    <w:rsid w:val="0073284E"/>
    <w:rsid w:val="00737DFF"/>
    <w:rsid w:val="00741BFA"/>
    <w:rsid w:val="007426ED"/>
    <w:rsid w:val="00751771"/>
    <w:rsid w:val="00765530"/>
    <w:rsid w:val="00770E1C"/>
    <w:rsid w:val="0078717C"/>
    <w:rsid w:val="007955ED"/>
    <w:rsid w:val="007A1D4F"/>
    <w:rsid w:val="007B010D"/>
    <w:rsid w:val="007E3826"/>
    <w:rsid w:val="00804188"/>
    <w:rsid w:val="00830C2E"/>
    <w:rsid w:val="00846536"/>
    <w:rsid w:val="00846B27"/>
    <w:rsid w:val="00847631"/>
    <w:rsid w:val="008476CD"/>
    <w:rsid w:val="008718FF"/>
    <w:rsid w:val="008C0F92"/>
    <w:rsid w:val="008E4D9B"/>
    <w:rsid w:val="008F1957"/>
    <w:rsid w:val="00921F15"/>
    <w:rsid w:val="0092607C"/>
    <w:rsid w:val="00941E9E"/>
    <w:rsid w:val="00985C49"/>
    <w:rsid w:val="0098708E"/>
    <w:rsid w:val="00996044"/>
    <w:rsid w:val="009C0EAE"/>
    <w:rsid w:val="009C6C00"/>
    <w:rsid w:val="009D2580"/>
    <w:rsid w:val="009E6FED"/>
    <w:rsid w:val="009E75CD"/>
    <w:rsid w:val="009F2C32"/>
    <w:rsid w:val="009F7BBE"/>
    <w:rsid w:val="00A15DE7"/>
    <w:rsid w:val="00A31AAB"/>
    <w:rsid w:val="00A45B18"/>
    <w:rsid w:val="00A45F2C"/>
    <w:rsid w:val="00A947F5"/>
    <w:rsid w:val="00AA7D02"/>
    <w:rsid w:val="00AB15D3"/>
    <w:rsid w:val="00AC3295"/>
    <w:rsid w:val="00B23FC0"/>
    <w:rsid w:val="00B30C73"/>
    <w:rsid w:val="00B36728"/>
    <w:rsid w:val="00B618EB"/>
    <w:rsid w:val="00B66AEC"/>
    <w:rsid w:val="00B67A20"/>
    <w:rsid w:val="00B70405"/>
    <w:rsid w:val="00B704DB"/>
    <w:rsid w:val="00B738B9"/>
    <w:rsid w:val="00B855C6"/>
    <w:rsid w:val="00BE2BA0"/>
    <w:rsid w:val="00BF1DC0"/>
    <w:rsid w:val="00C06525"/>
    <w:rsid w:val="00C17558"/>
    <w:rsid w:val="00C9488A"/>
    <w:rsid w:val="00CB404A"/>
    <w:rsid w:val="00CB45F6"/>
    <w:rsid w:val="00CC2BA8"/>
    <w:rsid w:val="00CC50CB"/>
    <w:rsid w:val="00CC5E5E"/>
    <w:rsid w:val="00CF3F59"/>
    <w:rsid w:val="00D040AC"/>
    <w:rsid w:val="00D13A2D"/>
    <w:rsid w:val="00D20D82"/>
    <w:rsid w:val="00D20F34"/>
    <w:rsid w:val="00D23777"/>
    <w:rsid w:val="00D2474B"/>
    <w:rsid w:val="00D62FB0"/>
    <w:rsid w:val="00D64AED"/>
    <w:rsid w:val="00D7071A"/>
    <w:rsid w:val="00D74669"/>
    <w:rsid w:val="00D80B36"/>
    <w:rsid w:val="00DA6119"/>
    <w:rsid w:val="00DB4A88"/>
    <w:rsid w:val="00DB54DA"/>
    <w:rsid w:val="00DB7B8C"/>
    <w:rsid w:val="00DD420F"/>
    <w:rsid w:val="00DF69ED"/>
    <w:rsid w:val="00E23394"/>
    <w:rsid w:val="00E33977"/>
    <w:rsid w:val="00E65C73"/>
    <w:rsid w:val="00E91825"/>
    <w:rsid w:val="00EA0E41"/>
    <w:rsid w:val="00EE62F9"/>
    <w:rsid w:val="00F11A93"/>
    <w:rsid w:val="00F405D0"/>
    <w:rsid w:val="00F44BA5"/>
    <w:rsid w:val="00F5072D"/>
    <w:rsid w:val="00F93FA8"/>
    <w:rsid w:val="00FA17CD"/>
    <w:rsid w:val="00FD718C"/>
    <w:rsid w:val="00FE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A7593"/>
    <w:rPr>
      <w:rFonts w:ascii="TimesNewRomanPS" w:hAnsi="TimesNewRomanPS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702848"/>
    <w:rPr>
      <w:rFonts w:ascii="AdvOT7fb33346.I" w:hAnsi="AdvOT7fb33346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702848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Default">
    <w:name w:val="Default"/>
    <w:rsid w:val="009F2C32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8708E"/>
    <w:pPr>
      <w:ind w:left="720"/>
      <w:contextualSpacing/>
    </w:pPr>
  </w:style>
  <w:style w:type="character" w:customStyle="1" w:styleId="m7399309372372271689gmail-il">
    <w:name w:val="m_7399309372372271689gmail-il"/>
    <w:basedOn w:val="DefaultParagraphFont"/>
    <w:rsid w:val="00D040AC"/>
  </w:style>
  <w:style w:type="paragraph" w:styleId="BalloonText">
    <w:name w:val="Balloon Text"/>
    <w:basedOn w:val="Normal"/>
    <w:link w:val="BalloonTextChar"/>
    <w:uiPriority w:val="99"/>
    <w:semiHidden/>
    <w:unhideWhenUsed/>
    <w:rsid w:val="0032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EF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0224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76CD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70E1C"/>
  </w:style>
  <w:style w:type="paragraph" w:styleId="Header">
    <w:name w:val="header"/>
    <w:basedOn w:val="Normal"/>
    <w:link w:val="Head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EAE"/>
  </w:style>
  <w:style w:type="paragraph" w:styleId="Footer">
    <w:name w:val="footer"/>
    <w:basedOn w:val="Normal"/>
    <w:link w:val="Foot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E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A7593"/>
    <w:rPr>
      <w:rFonts w:ascii="TimesNewRomanPS" w:hAnsi="TimesNewRomanPS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702848"/>
    <w:rPr>
      <w:rFonts w:ascii="AdvOT7fb33346.I" w:hAnsi="AdvOT7fb33346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702848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Default">
    <w:name w:val="Default"/>
    <w:rsid w:val="009F2C32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8708E"/>
    <w:pPr>
      <w:ind w:left="720"/>
      <w:contextualSpacing/>
    </w:pPr>
  </w:style>
  <w:style w:type="character" w:customStyle="1" w:styleId="m7399309372372271689gmail-il">
    <w:name w:val="m_7399309372372271689gmail-il"/>
    <w:basedOn w:val="DefaultParagraphFont"/>
    <w:rsid w:val="00D040AC"/>
  </w:style>
  <w:style w:type="paragraph" w:styleId="BalloonText">
    <w:name w:val="Balloon Text"/>
    <w:basedOn w:val="Normal"/>
    <w:link w:val="BalloonTextChar"/>
    <w:uiPriority w:val="99"/>
    <w:semiHidden/>
    <w:unhideWhenUsed/>
    <w:rsid w:val="0032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EF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0224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76CD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70E1C"/>
  </w:style>
  <w:style w:type="paragraph" w:styleId="Header">
    <w:name w:val="header"/>
    <w:basedOn w:val="Normal"/>
    <w:link w:val="Head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EAE"/>
  </w:style>
  <w:style w:type="paragraph" w:styleId="Footer">
    <w:name w:val="footer"/>
    <w:basedOn w:val="Normal"/>
    <w:link w:val="Foot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t.youdao.com/w/medical%20records%20room/" TargetMode="External"/><Relationship Id="rId13" Type="http://schemas.openxmlformats.org/officeDocument/2006/relationships/image" Target="media/image2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ManuelaWhitneygaf@yahoo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dict.youdao.com/w/hepatopancreatobiliary%20surger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ct.youdao.com/w/Breast%20Surgery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11613</TotalTime>
  <Pages>3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142</cp:revision>
  <dcterms:created xsi:type="dcterms:W3CDTF">2019-05-17T11:31:00Z</dcterms:created>
  <dcterms:modified xsi:type="dcterms:W3CDTF">2019-12-03T04:52:00Z</dcterms:modified>
</cp:coreProperties>
</file>